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70" w:rsidRPr="00E46070" w:rsidRDefault="00E46070" w:rsidP="00E46070">
      <w:pPr>
        <w:keepNext/>
        <w:keepLines/>
        <w:spacing w:after="0" w:line="240" w:lineRule="auto"/>
        <w:jc w:val="center"/>
        <w:outlineLvl w:val="0"/>
        <w:rPr>
          <w:rFonts w:ascii="Times New Roman" w:eastAsiaTheme="majorEastAsia" w:hAnsi="Times New Roman" w:cstheme="majorBidi"/>
          <w:bCs/>
          <w:szCs w:val="24"/>
        </w:rPr>
      </w:pPr>
      <w:r w:rsidRPr="00E46070">
        <w:rPr>
          <w:rFonts w:asciiTheme="majorHAnsi" w:eastAsiaTheme="majorEastAsia" w:hAnsiTheme="majorHAnsi" w:cstheme="majorBidi"/>
          <w:b/>
          <w:bCs/>
          <w:noProof/>
          <w:color w:val="365F91" w:themeColor="accent1" w:themeShade="BF"/>
          <w:sz w:val="28"/>
          <w:szCs w:val="28"/>
          <w:lang w:eastAsia="lv-LV"/>
        </w:rPr>
        <w:drawing>
          <wp:anchor distT="0" distB="0" distL="114300" distR="114300" simplePos="0" relativeHeight="251659264" behindDoc="0" locked="0" layoutInCell="1" allowOverlap="1" wp14:anchorId="48DB1F31" wp14:editId="19487398">
            <wp:simplePos x="0" y="0"/>
            <wp:positionH relativeFrom="column">
              <wp:posOffset>2578292</wp:posOffset>
            </wp:positionH>
            <wp:positionV relativeFrom="paragraph">
              <wp:posOffset>-84913</wp:posOffset>
            </wp:positionV>
            <wp:extent cx="571500" cy="685800"/>
            <wp:effectExtent l="0" t="0" r="0" b="0"/>
            <wp:wrapNone/>
            <wp:docPr id="1" name="Attēls 1" descr="Rezeknes gerbon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eknes gerbonis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E46070" w:rsidRPr="00E46070" w:rsidRDefault="00E46070" w:rsidP="00E46070">
      <w:pPr>
        <w:keepNext/>
        <w:keepLines/>
        <w:spacing w:after="0" w:line="240" w:lineRule="auto"/>
        <w:jc w:val="center"/>
        <w:outlineLvl w:val="0"/>
        <w:rPr>
          <w:rFonts w:ascii="Times New Roman" w:eastAsiaTheme="majorEastAsia" w:hAnsi="Times New Roman" w:cstheme="majorBidi"/>
          <w:bCs/>
          <w:szCs w:val="24"/>
        </w:rPr>
      </w:pPr>
    </w:p>
    <w:p w:rsidR="00E46070" w:rsidRPr="00E46070" w:rsidRDefault="00E46070" w:rsidP="00E46070">
      <w:pPr>
        <w:keepNext/>
        <w:keepLines/>
        <w:spacing w:after="0" w:line="240" w:lineRule="auto"/>
        <w:jc w:val="center"/>
        <w:outlineLvl w:val="0"/>
        <w:rPr>
          <w:rFonts w:ascii="Times New Roman" w:eastAsiaTheme="majorEastAsia" w:hAnsi="Times New Roman" w:cstheme="majorBidi"/>
          <w:bCs/>
          <w:szCs w:val="24"/>
        </w:rPr>
      </w:pPr>
    </w:p>
    <w:p w:rsidR="00E46070" w:rsidRPr="00E46070" w:rsidRDefault="00E46070" w:rsidP="00E46070">
      <w:pPr>
        <w:keepNext/>
        <w:keepLines/>
        <w:spacing w:after="0" w:line="240" w:lineRule="auto"/>
        <w:jc w:val="center"/>
        <w:outlineLvl w:val="0"/>
        <w:rPr>
          <w:rFonts w:ascii="Times New Roman" w:eastAsiaTheme="majorEastAsia" w:hAnsi="Times New Roman" w:cstheme="majorBidi"/>
          <w:bCs/>
          <w:szCs w:val="24"/>
        </w:rPr>
      </w:pPr>
    </w:p>
    <w:p w:rsidR="00E46070" w:rsidRPr="00E46070" w:rsidRDefault="00E46070" w:rsidP="00E46070">
      <w:pPr>
        <w:keepNext/>
        <w:keepLines/>
        <w:spacing w:after="0" w:line="240" w:lineRule="auto"/>
        <w:jc w:val="center"/>
        <w:outlineLvl w:val="0"/>
        <w:rPr>
          <w:rFonts w:ascii="Times New Roman" w:eastAsiaTheme="majorEastAsia" w:hAnsi="Times New Roman" w:cstheme="majorBidi"/>
          <w:bCs/>
          <w:szCs w:val="24"/>
        </w:rPr>
      </w:pPr>
      <w:r w:rsidRPr="00E46070">
        <w:rPr>
          <w:rFonts w:ascii="Times New Roman" w:eastAsiaTheme="majorEastAsia" w:hAnsi="Times New Roman" w:cstheme="majorBidi"/>
          <w:bCs/>
          <w:szCs w:val="24"/>
        </w:rPr>
        <w:t>LATVIJAS REPUBLIKA</w:t>
      </w:r>
    </w:p>
    <w:p w:rsidR="00E46070" w:rsidRPr="00E46070" w:rsidRDefault="00E46070" w:rsidP="00E46070">
      <w:pPr>
        <w:keepNext/>
        <w:keepLines/>
        <w:spacing w:after="0" w:line="240" w:lineRule="auto"/>
        <w:jc w:val="center"/>
        <w:outlineLvl w:val="0"/>
        <w:rPr>
          <w:rFonts w:ascii="Times New Roman" w:eastAsiaTheme="majorEastAsia" w:hAnsi="Times New Roman" w:cstheme="majorBidi"/>
          <w:bCs/>
          <w:sz w:val="24"/>
          <w:szCs w:val="24"/>
        </w:rPr>
      </w:pPr>
      <w:r w:rsidRPr="00E46070">
        <w:rPr>
          <w:rFonts w:ascii="Times New Roman" w:eastAsiaTheme="majorEastAsia" w:hAnsi="Times New Roman" w:cstheme="majorBidi"/>
          <w:bCs/>
          <w:sz w:val="24"/>
          <w:szCs w:val="24"/>
        </w:rPr>
        <w:t>RĒZEKNES PILSĒTAS DOME</w:t>
      </w:r>
    </w:p>
    <w:p w:rsidR="00E46070" w:rsidRPr="00E46070" w:rsidRDefault="00E46070" w:rsidP="00E46070">
      <w:pPr>
        <w:keepNext/>
        <w:keepLines/>
        <w:spacing w:after="0" w:line="240" w:lineRule="auto"/>
        <w:jc w:val="center"/>
        <w:outlineLvl w:val="1"/>
        <w:rPr>
          <w:rFonts w:ascii="Times New Roman" w:eastAsiaTheme="majorEastAsia" w:hAnsi="Times New Roman" w:cstheme="majorBidi"/>
          <w:b/>
          <w:sz w:val="24"/>
          <w:szCs w:val="28"/>
        </w:rPr>
      </w:pPr>
      <w:r w:rsidRPr="00E46070">
        <w:rPr>
          <w:rFonts w:ascii="Times New Roman" w:eastAsiaTheme="majorEastAsia" w:hAnsi="Times New Roman" w:cstheme="majorBidi"/>
          <w:b/>
          <w:sz w:val="24"/>
          <w:szCs w:val="28"/>
        </w:rPr>
        <w:t>RĒZEKNES PILSĒTAS PIRMSSKOLAS IZGLĪTĪBAS IESTĀDE «NAMIŅŠ»</w:t>
      </w:r>
    </w:p>
    <w:p w:rsidR="00E46070" w:rsidRPr="00E46070" w:rsidRDefault="00E46070" w:rsidP="00E46070">
      <w:pPr>
        <w:tabs>
          <w:tab w:val="center" w:pos="4153"/>
          <w:tab w:val="right" w:pos="8306"/>
        </w:tabs>
        <w:spacing w:after="0" w:line="240" w:lineRule="auto"/>
        <w:jc w:val="center"/>
        <w:rPr>
          <w:rFonts w:ascii="Times New Roman" w:eastAsia="Times New Roman" w:hAnsi="Times New Roman"/>
          <w:sz w:val="20"/>
          <w:szCs w:val="20"/>
        </w:rPr>
      </w:pPr>
      <w:proofErr w:type="spellStart"/>
      <w:r w:rsidRPr="00E46070">
        <w:rPr>
          <w:rFonts w:ascii="Times New Roman" w:eastAsia="Times New Roman" w:hAnsi="Times New Roman"/>
          <w:sz w:val="20"/>
          <w:szCs w:val="20"/>
        </w:rPr>
        <w:t>Reģ</w:t>
      </w:r>
      <w:proofErr w:type="spellEnd"/>
      <w:r w:rsidRPr="00E46070">
        <w:rPr>
          <w:rFonts w:ascii="Times New Roman" w:eastAsia="Times New Roman" w:hAnsi="Times New Roman"/>
          <w:sz w:val="20"/>
          <w:szCs w:val="20"/>
        </w:rPr>
        <w:t xml:space="preserve">. Nr.   3101901622 , </w:t>
      </w:r>
      <w:proofErr w:type="spellStart"/>
      <w:r w:rsidRPr="00E46070">
        <w:rPr>
          <w:rFonts w:ascii="Times New Roman" w:eastAsia="Times New Roman" w:hAnsi="Times New Roman"/>
          <w:sz w:val="20"/>
          <w:szCs w:val="20"/>
        </w:rPr>
        <w:t>Kr.Valdemāra</w:t>
      </w:r>
      <w:proofErr w:type="spellEnd"/>
      <w:r w:rsidRPr="00E46070">
        <w:rPr>
          <w:rFonts w:ascii="Times New Roman" w:eastAsia="Times New Roman" w:hAnsi="Times New Roman"/>
          <w:sz w:val="20"/>
          <w:szCs w:val="20"/>
        </w:rPr>
        <w:t xml:space="preserve"> 3a, Rēzekne, Latvija LV-4601.</w:t>
      </w:r>
    </w:p>
    <w:p w:rsidR="00E46070" w:rsidRPr="00E46070" w:rsidRDefault="00E46070" w:rsidP="00E46070">
      <w:pPr>
        <w:tabs>
          <w:tab w:val="center" w:pos="4153"/>
          <w:tab w:val="right" w:pos="8306"/>
        </w:tabs>
        <w:spacing w:after="0" w:line="240" w:lineRule="auto"/>
        <w:jc w:val="center"/>
        <w:rPr>
          <w:rFonts w:ascii="Times New Roman" w:eastAsia="Times New Roman" w:hAnsi="Times New Roman"/>
          <w:sz w:val="20"/>
          <w:szCs w:val="20"/>
        </w:rPr>
      </w:pPr>
      <w:r w:rsidRPr="00E46070">
        <w:rPr>
          <w:rFonts w:ascii="Times New Roman" w:eastAsia="Times New Roman" w:hAnsi="Times New Roman"/>
          <w:sz w:val="20"/>
          <w:szCs w:val="20"/>
        </w:rPr>
        <w:t>Tālr. 646-24397, tālr./fax 4624397,  e-</w:t>
      </w:r>
      <w:proofErr w:type="spellStart"/>
      <w:r w:rsidRPr="00E46070">
        <w:rPr>
          <w:rFonts w:ascii="Times New Roman" w:eastAsia="Times New Roman" w:hAnsi="Times New Roman"/>
          <w:sz w:val="20"/>
          <w:szCs w:val="20"/>
        </w:rPr>
        <w:t>mail</w:t>
      </w:r>
      <w:proofErr w:type="spellEnd"/>
      <w:r w:rsidRPr="00E46070">
        <w:rPr>
          <w:rFonts w:ascii="Times New Roman" w:eastAsia="Times New Roman" w:hAnsi="Times New Roman"/>
          <w:sz w:val="20"/>
          <w:szCs w:val="20"/>
        </w:rPr>
        <w:t xml:space="preserve">: </w:t>
      </w:r>
      <w:hyperlink r:id="rId6" w:history="1">
        <w:r w:rsidRPr="00E46070">
          <w:rPr>
            <w:rFonts w:ascii="Times New Roman" w:eastAsia="Times New Roman" w:hAnsi="Times New Roman"/>
            <w:color w:val="0000FF"/>
            <w:sz w:val="20"/>
            <w:szCs w:val="20"/>
            <w:u w:val="single"/>
          </w:rPr>
          <w:t>namins@rezekne.lv</w:t>
        </w:r>
      </w:hyperlink>
    </w:p>
    <w:p w:rsidR="00E46070" w:rsidRPr="00E46070" w:rsidRDefault="004705F6" w:rsidP="00E46070">
      <w:pPr>
        <w:tabs>
          <w:tab w:val="center" w:pos="4153"/>
          <w:tab w:val="right" w:pos="8306"/>
        </w:tabs>
        <w:spacing w:after="0" w:line="240" w:lineRule="auto"/>
        <w:jc w:val="center"/>
        <w:rPr>
          <w:rFonts w:ascii="Times New Roman" w:eastAsia="Times New Roman" w:hAnsi="Times New Roman"/>
          <w:sz w:val="20"/>
          <w:szCs w:val="20"/>
        </w:rPr>
      </w:pPr>
      <w:hyperlink r:id="rId7" w:history="1"/>
    </w:p>
    <w:p w:rsidR="00E46070" w:rsidRPr="00E46070" w:rsidRDefault="00E46070" w:rsidP="00E46070">
      <w:pPr>
        <w:spacing w:after="0" w:line="240" w:lineRule="auto"/>
        <w:jc w:val="right"/>
        <w:rPr>
          <w:rFonts w:ascii="Times New Roman" w:eastAsiaTheme="minorEastAsia" w:hAnsi="Times New Roman" w:cs="Times New Roman"/>
          <w:sz w:val="20"/>
          <w:szCs w:val="24"/>
          <w:lang w:eastAsia="lv-LV"/>
        </w:rPr>
      </w:pPr>
      <w:r w:rsidRPr="00E46070">
        <w:rPr>
          <w:rFonts w:ascii="Times New Roman" w:eastAsiaTheme="minorEastAsia" w:hAnsi="Times New Roman" w:cs="Times New Roman"/>
          <w:sz w:val="20"/>
          <w:szCs w:val="24"/>
          <w:lang w:eastAsia="lv-LV"/>
        </w:rPr>
        <w:t>APSTIPRINĀTS</w:t>
      </w:r>
    </w:p>
    <w:p w:rsidR="00E46070" w:rsidRPr="00E46070" w:rsidRDefault="00E46070" w:rsidP="00E46070">
      <w:pPr>
        <w:spacing w:after="0" w:line="240" w:lineRule="auto"/>
        <w:jc w:val="right"/>
        <w:rPr>
          <w:rFonts w:ascii="Times New Roman" w:eastAsiaTheme="minorEastAsia" w:hAnsi="Times New Roman" w:cs="Times New Roman"/>
          <w:sz w:val="20"/>
          <w:szCs w:val="24"/>
          <w:lang w:eastAsia="lv-LV"/>
        </w:rPr>
      </w:pPr>
      <w:r w:rsidRPr="00E46070">
        <w:rPr>
          <w:rFonts w:ascii="Times New Roman" w:eastAsiaTheme="minorEastAsia" w:hAnsi="Times New Roman" w:cs="Times New Roman"/>
          <w:sz w:val="20"/>
          <w:szCs w:val="24"/>
          <w:lang w:eastAsia="lv-LV"/>
        </w:rPr>
        <w:t xml:space="preserve">ar Rēzeknes pilsētas pirmsskolas </w:t>
      </w:r>
    </w:p>
    <w:p w:rsidR="00E46070" w:rsidRPr="00E46070" w:rsidRDefault="00E46070" w:rsidP="00E46070">
      <w:pPr>
        <w:spacing w:after="0" w:line="240" w:lineRule="auto"/>
        <w:jc w:val="right"/>
        <w:rPr>
          <w:rFonts w:ascii="Times New Roman" w:eastAsiaTheme="minorEastAsia" w:hAnsi="Times New Roman" w:cs="Times New Roman"/>
          <w:sz w:val="20"/>
          <w:szCs w:val="24"/>
          <w:lang w:eastAsia="lv-LV"/>
        </w:rPr>
      </w:pPr>
      <w:r w:rsidRPr="00E46070">
        <w:rPr>
          <w:rFonts w:ascii="Times New Roman" w:eastAsiaTheme="minorEastAsia" w:hAnsi="Times New Roman" w:cs="Times New Roman"/>
          <w:sz w:val="20"/>
          <w:szCs w:val="24"/>
          <w:lang w:eastAsia="lv-LV"/>
        </w:rPr>
        <w:t>                              izglītības iestādes „Namiņš”</w:t>
      </w:r>
    </w:p>
    <w:p w:rsidR="00E46070" w:rsidRPr="00E46070" w:rsidRDefault="00E46070" w:rsidP="00E46070">
      <w:pPr>
        <w:spacing w:after="0" w:line="240" w:lineRule="auto"/>
        <w:jc w:val="right"/>
        <w:rPr>
          <w:rFonts w:ascii="Times New Roman" w:eastAsiaTheme="minorEastAsia" w:hAnsi="Times New Roman" w:cs="Times New Roman"/>
          <w:sz w:val="20"/>
          <w:szCs w:val="24"/>
          <w:lang w:eastAsia="lv-LV"/>
        </w:rPr>
      </w:pPr>
      <w:r w:rsidRPr="00E46070">
        <w:rPr>
          <w:rFonts w:ascii="Times New Roman" w:eastAsiaTheme="minorEastAsia" w:hAnsi="Times New Roman" w:cs="Times New Roman"/>
          <w:sz w:val="20"/>
          <w:szCs w:val="24"/>
          <w:lang w:eastAsia="lv-LV"/>
        </w:rPr>
        <w:t xml:space="preserve">              </w:t>
      </w:r>
      <w:proofErr w:type="spellStart"/>
      <w:r w:rsidRPr="00E46070">
        <w:rPr>
          <w:rFonts w:ascii="Times New Roman" w:eastAsiaTheme="minorEastAsia" w:hAnsi="Times New Roman" w:cs="Times New Roman"/>
          <w:sz w:val="20"/>
          <w:szCs w:val="24"/>
          <w:lang w:eastAsia="lv-LV"/>
        </w:rPr>
        <w:t>vadītājas________Ilgas</w:t>
      </w:r>
      <w:proofErr w:type="spellEnd"/>
      <w:r w:rsidRPr="00E46070">
        <w:rPr>
          <w:rFonts w:ascii="Times New Roman" w:eastAsiaTheme="minorEastAsia" w:hAnsi="Times New Roman" w:cs="Times New Roman"/>
          <w:sz w:val="20"/>
          <w:szCs w:val="24"/>
          <w:lang w:eastAsia="lv-LV"/>
        </w:rPr>
        <w:t xml:space="preserve"> </w:t>
      </w:r>
      <w:proofErr w:type="spellStart"/>
      <w:r w:rsidRPr="00E46070">
        <w:rPr>
          <w:rFonts w:ascii="Times New Roman" w:eastAsiaTheme="minorEastAsia" w:hAnsi="Times New Roman" w:cs="Times New Roman"/>
          <w:sz w:val="20"/>
          <w:szCs w:val="24"/>
          <w:lang w:eastAsia="lv-LV"/>
        </w:rPr>
        <w:t>Karpovas</w:t>
      </w:r>
      <w:proofErr w:type="spellEnd"/>
    </w:p>
    <w:p w:rsidR="00E46070" w:rsidRPr="004705F6" w:rsidRDefault="00E46070" w:rsidP="00E46070">
      <w:pPr>
        <w:spacing w:after="0" w:line="240" w:lineRule="auto"/>
        <w:jc w:val="right"/>
        <w:rPr>
          <w:rFonts w:ascii="Times New Roman" w:eastAsiaTheme="minorEastAsia" w:hAnsi="Times New Roman" w:cs="Times New Roman"/>
          <w:sz w:val="20"/>
          <w:szCs w:val="24"/>
          <w:lang w:eastAsia="lv-LV"/>
        </w:rPr>
      </w:pPr>
      <w:r w:rsidRPr="00E46070">
        <w:rPr>
          <w:rFonts w:ascii="Times New Roman" w:eastAsiaTheme="minorEastAsia" w:hAnsi="Times New Roman" w:cs="Times New Roman"/>
          <w:sz w:val="20"/>
          <w:szCs w:val="24"/>
          <w:lang w:eastAsia="lv-LV"/>
        </w:rPr>
        <w:t>           </w:t>
      </w:r>
      <w:r w:rsidRPr="004705F6">
        <w:rPr>
          <w:rFonts w:ascii="Times New Roman" w:eastAsiaTheme="minorEastAsia" w:hAnsi="Times New Roman" w:cs="Times New Roman"/>
          <w:sz w:val="20"/>
          <w:szCs w:val="24"/>
          <w:lang w:eastAsia="lv-LV"/>
        </w:rPr>
        <w:t>2019. gada 2.</w:t>
      </w:r>
      <w:r w:rsidR="004705F6" w:rsidRPr="004705F6">
        <w:rPr>
          <w:rFonts w:ascii="Times New Roman" w:eastAsiaTheme="minorEastAsia" w:hAnsi="Times New Roman" w:cs="Times New Roman"/>
          <w:sz w:val="20"/>
          <w:szCs w:val="24"/>
          <w:lang w:eastAsia="lv-LV"/>
        </w:rPr>
        <w:t>septembrī</w:t>
      </w:r>
    </w:p>
    <w:p w:rsidR="00E46070" w:rsidRPr="004705F6" w:rsidRDefault="00E46070" w:rsidP="00E46070">
      <w:pPr>
        <w:spacing w:after="0" w:line="240" w:lineRule="auto"/>
        <w:jc w:val="right"/>
        <w:rPr>
          <w:rFonts w:ascii="Times New Roman" w:eastAsiaTheme="minorEastAsia" w:hAnsi="Times New Roman" w:cs="Times New Roman"/>
          <w:sz w:val="20"/>
          <w:szCs w:val="24"/>
          <w:u w:val="single"/>
          <w:lang w:eastAsia="lv-LV"/>
        </w:rPr>
      </w:pPr>
      <w:r w:rsidRPr="004705F6">
        <w:rPr>
          <w:rFonts w:ascii="Times New Roman" w:eastAsiaTheme="minorEastAsia" w:hAnsi="Times New Roman" w:cs="Times New Roman"/>
          <w:sz w:val="20"/>
          <w:szCs w:val="24"/>
          <w:u w:val="single"/>
          <w:lang w:eastAsia="lv-LV"/>
        </w:rPr>
        <w:t>rīkojumu</w:t>
      </w:r>
      <w:r w:rsidRPr="004705F6">
        <w:rPr>
          <w:rFonts w:ascii="Times New Roman" w:eastAsiaTheme="minorEastAsia" w:hAnsi="Times New Roman" w:cs="Times New Roman"/>
          <w:b/>
          <w:bCs/>
          <w:sz w:val="20"/>
          <w:szCs w:val="24"/>
          <w:u w:val="single"/>
          <w:lang w:eastAsia="lv-LV"/>
        </w:rPr>
        <w:t xml:space="preserve"> </w:t>
      </w:r>
      <w:r w:rsidRPr="004705F6">
        <w:rPr>
          <w:rFonts w:ascii="Times New Roman" w:eastAsiaTheme="minorEastAsia" w:hAnsi="Times New Roman" w:cs="Times New Roman"/>
          <w:sz w:val="20"/>
          <w:szCs w:val="24"/>
          <w:u w:val="single"/>
          <w:lang w:eastAsia="lv-LV"/>
        </w:rPr>
        <w:t>Nr.1</w:t>
      </w:r>
      <w:r w:rsidR="004705F6" w:rsidRPr="004705F6">
        <w:rPr>
          <w:rFonts w:ascii="Times New Roman" w:eastAsiaTheme="minorEastAsia" w:hAnsi="Times New Roman" w:cs="Times New Roman"/>
          <w:sz w:val="20"/>
          <w:szCs w:val="24"/>
          <w:u w:val="single"/>
          <w:lang w:eastAsia="lv-LV"/>
        </w:rPr>
        <w:t>/7</w:t>
      </w:r>
      <w:r w:rsidRPr="004705F6">
        <w:rPr>
          <w:rFonts w:ascii="Times New Roman" w:eastAsiaTheme="minorEastAsia" w:hAnsi="Times New Roman" w:cs="Times New Roman"/>
          <w:sz w:val="20"/>
          <w:szCs w:val="24"/>
          <w:u w:val="single"/>
          <w:lang w:eastAsia="lv-LV"/>
        </w:rPr>
        <w:t>-1</w:t>
      </w:r>
      <w:r w:rsidR="004705F6" w:rsidRPr="004705F6">
        <w:rPr>
          <w:rFonts w:ascii="Times New Roman" w:eastAsiaTheme="minorEastAsia" w:hAnsi="Times New Roman" w:cs="Times New Roman"/>
          <w:sz w:val="20"/>
          <w:szCs w:val="24"/>
          <w:u w:val="single"/>
          <w:lang w:eastAsia="lv-LV"/>
        </w:rPr>
        <w:t>0</w:t>
      </w:r>
    </w:p>
    <w:p w:rsidR="00E46070" w:rsidRPr="00E46070" w:rsidRDefault="00E46070" w:rsidP="00E46070">
      <w:pPr>
        <w:spacing w:after="0" w:line="240" w:lineRule="auto"/>
        <w:jc w:val="right"/>
        <w:rPr>
          <w:rFonts w:ascii="Times New Roman" w:eastAsia="Times New Roman" w:hAnsi="Times New Roman"/>
          <w:sz w:val="20"/>
          <w:szCs w:val="20"/>
        </w:rPr>
      </w:pPr>
    </w:p>
    <w:p w:rsidR="00E46070" w:rsidRPr="00E46070" w:rsidRDefault="00E46070" w:rsidP="00E46070">
      <w:pPr>
        <w:tabs>
          <w:tab w:val="center" w:pos="4320"/>
          <w:tab w:val="center" w:pos="4536"/>
          <w:tab w:val="right" w:pos="8640"/>
        </w:tabs>
        <w:spacing w:after="0" w:line="240" w:lineRule="auto"/>
        <w:jc w:val="center"/>
        <w:rPr>
          <w:rFonts w:ascii="Times New Roman" w:eastAsia="Times New Roman" w:hAnsi="Times New Roman" w:cs="Times New Roman"/>
          <w:i/>
          <w:sz w:val="28"/>
          <w:szCs w:val="28"/>
          <w:lang w:val="en-GB" w:eastAsia="ru-RU"/>
        </w:rPr>
      </w:pPr>
    </w:p>
    <w:p w:rsidR="00E46070" w:rsidRPr="00E46070" w:rsidRDefault="00E46070" w:rsidP="00E46070">
      <w:pPr>
        <w:tabs>
          <w:tab w:val="center" w:pos="4320"/>
          <w:tab w:val="center" w:pos="4536"/>
          <w:tab w:val="right" w:pos="8640"/>
        </w:tabs>
        <w:spacing w:after="0" w:line="240" w:lineRule="auto"/>
        <w:jc w:val="center"/>
        <w:rPr>
          <w:rFonts w:ascii="Times New Roman" w:eastAsia="Times New Roman" w:hAnsi="Times New Roman" w:cs="Times New Roman"/>
          <w:b/>
          <w:sz w:val="28"/>
          <w:szCs w:val="28"/>
          <w:lang w:val="en-GB" w:eastAsia="ru-RU"/>
        </w:rPr>
      </w:pPr>
      <w:r w:rsidRPr="00E46070">
        <w:rPr>
          <w:rFonts w:ascii="Times New Roman" w:eastAsia="Times New Roman" w:hAnsi="Times New Roman" w:cs="Times New Roman"/>
          <w:b/>
          <w:sz w:val="28"/>
          <w:szCs w:val="28"/>
          <w:lang w:val="en-GB" w:eastAsia="ru-RU"/>
        </w:rPr>
        <w:t>IEKŠĒJIE NOTEIKUMI</w:t>
      </w:r>
    </w:p>
    <w:p w:rsidR="00E46070" w:rsidRPr="00E46070" w:rsidRDefault="00E46070" w:rsidP="00E46070">
      <w:pPr>
        <w:tabs>
          <w:tab w:val="center" w:pos="4320"/>
          <w:tab w:val="center" w:pos="4536"/>
          <w:tab w:val="right" w:pos="8640"/>
        </w:tabs>
        <w:spacing w:after="0" w:line="240" w:lineRule="auto"/>
        <w:jc w:val="center"/>
        <w:rPr>
          <w:rFonts w:ascii="Times New Roman" w:eastAsia="Times New Roman" w:hAnsi="Times New Roman" w:cs="Times New Roman"/>
          <w:sz w:val="24"/>
          <w:szCs w:val="24"/>
          <w:lang w:val="en-GB" w:eastAsia="ru-RU"/>
        </w:rPr>
      </w:pPr>
      <w:proofErr w:type="spellStart"/>
      <w:r w:rsidRPr="00E46070">
        <w:rPr>
          <w:rFonts w:ascii="Times New Roman" w:eastAsia="Times New Roman" w:hAnsi="Times New Roman" w:cs="Times New Roman"/>
          <w:sz w:val="24"/>
          <w:szCs w:val="24"/>
          <w:lang w:val="en-GB" w:eastAsia="ru-RU"/>
        </w:rPr>
        <w:t>Rēzeknē</w:t>
      </w:r>
      <w:proofErr w:type="spellEnd"/>
    </w:p>
    <w:p w:rsidR="00E46070" w:rsidRPr="004705F6" w:rsidRDefault="00E46070" w:rsidP="007D41F4">
      <w:pPr>
        <w:spacing w:after="0" w:line="360" w:lineRule="auto"/>
        <w:jc w:val="right"/>
        <w:rPr>
          <w:rFonts w:ascii="Times New Roman" w:hAnsi="Times New Roman" w:cs="Times New Roman"/>
          <w:sz w:val="24"/>
        </w:rPr>
      </w:pPr>
      <w:r w:rsidRPr="004705F6">
        <w:rPr>
          <w:rFonts w:ascii="Times New Roman" w:hAnsi="Times New Roman" w:cs="Times New Roman"/>
          <w:sz w:val="24"/>
        </w:rPr>
        <w:t xml:space="preserve"> Nr.</w:t>
      </w:r>
      <w:r w:rsidR="004705F6" w:rsidRPr="004705F6">
        <w:rPr>
          <w:rFonts w:ascii="Times New Roman" w:hAnsi="Times New Roman" w:cs="Times New Roman"/>
          <w:sz w:val="24"/>
        </w:rPr>
        <w:t>________</w:t>
      </w:r>
      <w:r w:rsidRPr="004705F6">
        <w:rPr>
          <w:rFonts w:ascii="Times New Roman" w:hAnsi="Times New Roman" w:cs="Times New Roman"/>
          <w:sz w:val="24"/>
        </w:rPr>
        <w:t xml:space="preserve"> </w:t>
      </w:r>
    </w:p>
    <w:p w:rsidR="007D41F4" w:rsidRDefault="007D41F4" w:rsidP="00E46070">
      <w:pPr>
        <w:spacing w:after="0" w:line="360" w:lineRule="auto"/>
        <w:rPr>
          <w:rFonts w:ascii="Times New Roman" w:hAnsi="Times New Roman" w:cs="Times New Roman"/>
          <w:sz w:val="24"/>
        </w:rPr>
      </w:pPr>
    </w:p>
    <w:p w:rsidR="00B72D9C" w:rsidRDefault="00E46070" w:rsidP="00E46070">
      <w:pPr>
        <w:spacing w:after="0" w:line="360" w:lineRule="auto"/>
        <w:jc w:val="center"/>
        <w:rPr>
          <w:rFonts w:ascii="Times New Roman" w:hAnsi="Times New Roman" w:cs="Times New Roman"/>
          <w:b/>
          <w:sz w:val="24"/>
        </w:rPr>
      </w:pPr>
      <w:bookmarkStart w:id="0" w:name="_GoBack"/>
      <w:r w:rsidRPr="00E46070">
        <w:rPr>
          <w:rFonts w:ascii="Times New Roman" w:hAnsi="Times New Roman" w:cs="Times New Roman"/>
          <w:b/>
          <w:sz w:val="24"/>
        </w:rPr>
        <w:t xml:space="preserve">KĀRTĪBA, KĀDĀ REĢISTRĒ IZGLĪTOJAMO IERAŠANOS UN NEIERAŠANOS PIRMSSKOLAS IZGLĪTĪBAS IESTĀDĒ “ </w:t>
      </w:r>
      <w:r w:rsidR="00B72D9C">
        <w:rPr>
          <w:rFonts w:ascii="Times New Roman" w:hAnsi="Times New Roman" w:cs="Times New Roman"/>
          <w:b/>
          <w:sz w:val="24"/>
        </w:rPr>
        <w:t>NAMIŅŠ</w:t>
      </w:r>
      <w:r w:rsidRPr="00E46070">
        <w:rPr>
          <w:rFonts w:ascii="Times New Roman" w:hAnsi="Times New Roman" w:cs="Times New Roman"/>
          <w:b/>
          <w:sz w:val="24"/>
        </w:rPr>
        <w:t xml:space="preserve">” </w:t>
      </w:r>
    </w:p>
    <w:p w:rsidR="00E46070" w:rsidRDefault="00E46070" w:rsidP="00E46070">
      <w:pPr>
        <w:spacing w:after="0" w:line="360" w:lineRule="auto"/>
        <w:jc w:val="center"/>
        <w:rPr>
          <w:rFonts w:ascii="Times New Roman" w:hAnsi="Times New Roman" w:cs="Times New Roman"/>
          <w:b/>
          <w:sz w:val="24"/>
        </w:rPr>
      </w:pPr>
      <w:r w:rsidRPr="00E46070">
        <w:rPr>
          <w:rFonts w:ascii="Times New Roman" w:hAnsi="Times New Roman" w:cs="Times New Roman"/>
          <w:b/>
          <w:sz w:val="24"/>
        </w:rPr>
        <w:t>UN INFORMĒ PAR TO VECĀKUS</w:t>
      </w:r>
    </w:p>
    <w:bookmarkEnd w:id="0"/>
    <w:p w:rsidR="007D41F4" w:rsidRPr="00E46070" w:rsidRDefault="007D41F4" w:rsidP="00E46070">
      <w:pPr>
        <w:spacing w:after="0" w:line="360" w:lineRule="auto"/>
        <w:jc w:val="center"/>
        <w:rPr>
          <w:rFonts w:ascii="Times New Roman" w:hAnsi="Times New Roman" w:cs="Times New Roman"/>
          <w:b/>
          <w:sz w:val="24"/>
        </w:rPr>
      </w:pPr>
    </w:p>
    <w:p w:rsidR="007D41F4" w:rsidRPr="007D41F4" w:rsidRDefault="00E46070" w:rsidP="00E46070">
      <w:pPr>
        <w:spacing w:after="0" w:line="360" w:lineRule="auto"/>
        <w:jc w:val="right"/>
        <w:rPr>
          <w:rFonts w:ascii="Times New Roman" w:hAnsi="Times New Roman" w:cs="Times New Roman"/>
          <w:i/>
        </w:rPr>
      </w:pPr>
      <w:r w:rsidRPr="007D41F4">
        <w:rPr>
          <w:rFonts w:ascii="Times New Roman" w:hAnsi="Times New Roman" w:cs="Times New Roman"/>
          <w:i/>
        </w:rPr>
        <w:t xml:space="preserve">Izdoti saskaņā ar Ministru kabineta </w:t>
      </w:r>
    </w:p>
    <w:p w:rsidR="007D41F4" w:rsidRPr="007D41F4" w:rsidRDefault="00E46070" w:rsidP="00E46070">
      <w:pPr>
        <w:spacing w:after="0" w:line="360" w:lineRule="auto"/>
        <w:jc w:val="right"/>
        <w:rPr>
          <w:rFonts w:ascii="Times New Roman" w:hAnsi="Times New Roman" w:cs="Times New Roman"/>
          <w:i/>
        </w:rPr>
      </w:pPr>
      <w:r w:rsidRPr="007D41F4">
        <w:rPr>
          <w:rFonts w:ascii="Times New Roman" w:hAnsi="Times New Roman" w:cs="Times New Roman"/>
          <w:i/>
        </w:rPr>
        <w:t xml:space="preserve">2011. gada 1. februāra noteikumu </w:t>
      </w:r>
    </w:p>
    <w:p w:rsidR="007D41F4" w:rsidRPr="007D41F4" w:rsidRDefault="00E46070" w:rsidP="00E46070">
      <w:pPr>
        <w:spacing w:after="0" w:line="360" w:lineRule="auto"/>
        <w:jc w:val="right"/>
        <w:rPr>
          <w:rFonts w:ascii="Times New Roman" w:hAnsi="Times New Roman" w:cs="Times New Roman"/>
          <w:i/>
        </w:rPr>
      </w:pPr>
      <w:r w:rsidRPr="007D41F4">
        <w:rPr>
          <w:rFonts w:ascii="Times New Roman" w:hAnsi="Times New Roman" w:cs="Times New Roman"/>
          <w:i/>
        </w:rPr>
        <w:t>Nr. 89 „Kārtība, kādā izglītības</w:t>
      </w:r>
    </w:p>
    <w:p w:rsidR="007D41F4" w:rsidRPr="007D41F4" w:rsidRDefault="00E46070" w:rsidP="00E46070">
      <w:pPr>
        <w:spacing w:after="0" w:line="360" w:lineRule="auto"/>
        <w:jc w:val="right"/>
        <w:rPr>
          <w:rFonts w:ascii="Times New Roman" w:hAnsi="Times New Roman" w:cs="Times New Roman"/>
          <w:i/>
        </w:rPr>
      </w:pPr>
      <w:r w:rsidRPr="007D41F4">
        <w:rPr>
          <w:rFonts w:ascii="Times New Roman" w:hAnsi="Times New Roman" w:cs="Times New Roman"/>
          <w:i/>
        </w:rPr>
        <w:t xml:space="preserve"> iestāde informē izglītojamo vecākus, </w:t>
      </w:r>
    </w:p>
    <w:p w:rsidR="007D41F4" w:rsidRPr="007D41F4" w:rsidRDefault="00E46070" w:rsidP="00E46070">
      <w:pPr>
        <w:spacing w:after="0" w:line="360" w:lineRule="auto"/>
        <w:jc w:val="right"/>
        <w:rPr>
          <w:rFonts w:ascii="Times New Roman" w:hAnsi="Times New Roman" w:cs="Times New Roman"/>
          <w:i/>
        </w:rPr>
      </w:pPr>
      <w:r w:rsidRPr="007D41F4">
        <w:rPr>
          <w:rFonts w:ascii="Times New Roman" w:hAnsi="Times New Roman" w:cs="Times New Roman"/>
          <w:i/>
        </w:rPr>
        <w:t>pašvaldības vai valsts iestādes, ja</w:t>
      </w:r>
    </w:p>
    <w:p w:rsidR="007D41F4" w:rsidRPr="007D41F4" w:rsidRDefault="00E46070" w:rsidP="00E46070">
      <w:pPr>
        <w:spacing w:after="0" w:line="360" w:lineRule="auto"/>
        <w:jc w:val="right"/>
        <w:rPr>
          <w:rFonts w:ascii="Times New Roman" w:hAnsi="Times New Roman" w:cs="Times New Roman"/>
          <w:i/>
        </w:rPr>
      </w:pPr>
      <w:r w:rsidRPr="007D41F4">
        <w:rPr>
          <w:rFonts w:ascii="Times New Roman" w:hAnsi="Times New Roman" w:cs="Times New Roman"/>
          <w:i/>
        </w:rPr>
        <w:t xml:space="preserve"> izglītojamais bez attaisnojoša iemesla</w:t>
      </w:r>
    </w:p>
    <w:p w:rsidR="007D41F4" w:rsidRPr="007D41F4" w:rsidRDefault="00E46070" w:rsidP="00E46070">
      <w:pPr>
        <w:spacing w:after="0" w:line="360" w:lineRule="auto"/>
        <w:jc w:val="right"/>
        <w:rPr>
          <w:rFonts w:ascii="Times New Roman" w:hAnsi="Times New Roman" w:cs="Times New Roman"/>
          <w:i/>
        </w:rPr>
      </w:pPr>
      <w:r w:rsidRPr="007D41F4">
        <w:rPr>
          <w:rFonts w:ascii="Times New Roman" w:hAnsi="Times New Roman" w:cs="Times New Roman"/>
          <w:i/>
        </w:rPr>
        <w:t xml:space="preserve"> neapmeklē izglītības iestādi” 4.punktu; </w:t>
      </w:r>
    </w:p>
    <w:p w:rsidR="007D41F4" w:rsidRPr="007D41F4" w:rsidRDefault="00E46070" w:rsidP="00E46070">
      <w:pPr>
        <w:spacing w:after="0" w:line="360" w:lineRule="auto"/>
        <w:jc w:val="right"/>
        <w:rPr>
          <w:rFonts w:ascii="Times New Roman" w:hAnsi="Times New Roman" w:cs="Times New Roman"/>
          <w:i/>
        </w:rPr>
      </w:pPr>
      <w:r w:rsidRPr="007D41F4">
        <w:rPr>
          <w:rFonts w:ascii="Times New Roman" w:hAnsi="Times New Roman" w:cs="Times New Roman"/>
          <w:i/>
        </w:rPr>
        <w:t>06.06.2002. Valsts pārvaldes</w:t>
      </w:r>
    </w:p>
    <w:p w:rsidR="007D41F4" w:rsidRPr="007D41F4" w:rsidRDefault="00E46070" w:rsidP="00E46070">
      <w:pPr>
        <w:spacing w:after="0" w:line="360" w:lineRule="auto"/>
        <w:jc w:val="right"/>
        <w:rPr>
          <w:rFonts w:ascii="Times New Roman" w:hAnsi="Times New Roman" w:cs="Times New Roman"/>
          <w:i/>
        </w:rPr>
      </w:pPr>
      <w:r w:rsidRPr="007D41F4">
        <w:rPr>
          <w:rFonts w:ascii="Times New Roman" w:hAnsi="Times New Roman" w:cs="Times New Roman"/>
          <w:i/>
        </w:rPr>
        <w:t xml:space="preserve"> iekārtas likuma72.panta pirmās daļas</w:t>
      </w:r>
    </w:p>
    <w:p w:rsidR="00E46070" w:rsidRPr="007D41F4" w:rsidRDefault="00E46070" w:rsidP="00E46070">
      <w:pPr>
        <w:spacing w:after="0" w:line="360" w:lineRule="auto"/>
        <w:jc w:val="right"/>
        <w:rPr>
          <w:rFonts w:ascii="Times New Roman" w:hAnsi="Times New Roman" w:cs="Times New Roman"/>
          <w:i/>
        </w:rPr>
      </w:pPr>
      <w:r w:rsidRPr="007D41F4">
        <w:rPr>
          <w:rFonts w:ascii="Times New Roman" w:hAnsi="Times New Roman" w:cs="Times New Roman"/>
          <w:i/>
        </w:rPr>
        <w:t xml:space="preserve"> 2.punktu;</w:t>
      </w:r>
    </w:p>
    <w:p w:rsidR="00E46070" w:rsidRDefault="00E46070" w:rsidP="00E46070">
      <w:pPr>
        <w:spacing w:after="0" w:line="360" w:lineRule="auto"/>
        <w:rPr>
          <w:rFonts w:ascii="Times New Roman" w:hAnsi="Times New Roman" w:cs="Times New Roman"/>
          <w:sz w:val="24"/>
        </w:rPr>
      </w:pPr>
    </w:p>
    <w:p w:rsidR="007D41F4" w:rsidRPr="007D41F4" w:rsidRDefault="00E46070" w:rsidP="007D41F4">
      <w:pPr>
        <w:spacing w:after="0" w:line="360" w:lineRule="auto"/>
        <w:jc w:val="center"/>
        <w:rPr>
          <w:rFonts w:ascii="Times New Roman" w:hAnsi="Times New Roman" w:cs="Times New Roman"/>
          <w:b/>
          <w:sz w:val="24"/>
        </w:rPr>
      </w:pPr>
      <w:r w:rsidRPr="007D41F4">
        <w:rPr>
          <w:rFonts w:ascii="Times New Roman" w:hAnsi="Times New Roman" w:cs="Times New Roman"/>
          <w:b/>
          <w:sz w:val="24"/>
        </w:rPr>
        <w:t>1. Vispārīgie noteikumi</w:t>
      </w:r>
    </w:p>
    <w:p w:rsidR="007D41F4" w:rsidRDefault="007D41F4" w:rsidP="00E46070">
      <w:pPr>
        <w:spacing w:after="0" w:line="360" w:lineRule="auto"/>
        <w:rPr>
          <w:rFonts w:ascii="Times New Roman" w:hAnsi="Times New Roman" w:cs="Times New Roman"/>
          <w:sz w:val="24"/>
        </w:rPr>
      </w:pPr>
    </w:p>
    <w:p w:rsidR="007D41F4" w:rsidRDefault="00E46070" w:rsidP="007D41F4">
      <w:pPr>
        <w:spacing w:after="0" w:line="360" w:lineRule="auto"/>
        <w:jc w:val="both"/>
        <w:rPr>
          <w:rFonts w:ascii="Times New Roman" w:hAnsi="Times New Roman" w:cs="Times New Roman"/>
          <w:sz w:val="24"/>
        </w:rPr>
      </w:pPr>
      <w:r w:rsidRPr="00E46070">
        <w:rPr>
          <w:rFonts w:ascii="Times New Roman" w:hAnsi="Times New Roman" w:cs="Times New Roman"/>
          <w:sz w:val="24"/>
        </w:rPr>
        <w:t xml:space="preserve"> 1. </w:t>
      </w:r>
      <w:r w:rsidR="00B72D9C">
        <w:rPr>
          <w:rFonts w:ascii="Times New Roman" w:hAnsi="Times New Roman" w:cs="Times New Roman"/>
          <w:sz w:val="24"/>
        </w:rPr>
        <w:t>Rēzeknes pilsētas</w:t>
      </w:r>
      <w:r w:rsidRPr="00E46070">
        <w:rPr>
          <w:rFonts w:ascii="Times New Roman" w:hAnsi="Times New Roman" w:cs="Times New Roman"/>
          <w:sz w:val="24"/>
        </w:rPr>
        <w:t xml:space="preserve"> pi</w:t>
      </w:r>
      <w:r w:rsidR="00B72D9C">
        <w:rPr>
          <w:rFonts w:ascii="Times New Roman" w:hAnsi="Times New Roman" w:cs="Times New Roman"/>
          <w:sz w:val="24"/>
        </w:rPr>
        <w:t>rmsskolas izglītības iestādes “Namiņš</w:t>
      </w:r>
      <w:r w:rsidRPr="00E46070">
        <w:rPr>
          <w:rFonts w:ascii="Times New Roman" w:hAnsi="Times New Roman" w:cs="Times New Roman"/>
          <w:sz w:val="24"/>
        </w:rPr>
        <w:t>” (turpmāk tekstā – iestāde) “Kārtība, kādā reģistrē izglītojamo ierašanos un neierašanos p</w:t>
      </w:r>
      <w:r w:rsidR="00B72D9C">
        <w:rPr>
          <w:rFonts w:ascii="Times New Roman" w:hAnsi="Times New Roman" w:cs="Times New Roman"/>
          <w:sz w:val="24"/>
        </w:rPr>
        <w:t>irmsskolas izglītības iestādē “Namiņš</w:t>
      </w:r>
      <w:r w:rsidRPr="00E46070">
        <w:rPr>
          <w:rFonts w:ascii="Times New Roman" w:hAnsi="Times New Roman" w:cs="Times New Roman"/>
          <w:sz w:val="24"/>
        </w:rPr>
        <w:t xml:space="preserve">” (turpmāk - noteikumi) nosaka kārtību, kādā izglītojamo </w:t>
      </w:r>
      <w:r w:rsidRPr="00E46070">
        <w:rPr>
          <w:rFonts w:ascii="Times New Roman" w:hAnsi="Times New Roman" w:cs="Times New Roman"/>
          <w:sz w:val="24"/>
        </w:rPr>
        <w:lastRenderedPageBreak/>
        <w:t xml:space="preserve">(turpmāk – bērni) vecāki (personas, kas īsteno aizgādību) (turpmāk – vecāki) informē iestādi par bērna veselības stāvokli vai citiem apstākļiem, kuru dēļ bērns neapmeklē iestādi un informācijas par bērnu kavējumiem apriti starp iestādi, vecākiem un pašvaldību. Par noteikumu ievērošanu Iestādē ir atbildīgi Iestādes darbinieki atbilstoši amata kompetencei un vecāki. </w:t>
      </w:r>
    </w:p>
    <w:p w:rsidR="007D41F4" w:rsidRDefault="00E46070" w:rsidP="007D41F4">
      <w:pPr>
        <w:spacing w:after="0" w:line="360" w:lineRule="auto"/>
        <w:jc w:val="both"/>
        <w:rPr>
          <w:rFonts w:ascii="Times New Roman" w:hAnsi="Times New Roman" w:cs="Times New Roman"/>
          <w:sz w:val="24"/>
        </w:rPr>
      </w:pPr>
      <w:r w:rsidRPr="00E46070">
        <w:rPr>
          <w:rFonts w:ascii="Times New Roman" w:hAnsi="Times New Roman" w:cs="Times New Roman"/>
          <w:sz w:val="24"/>
        </w:rPr>
        <w:t xml:space="preserve">2. Ja bērns nevar ierasties iestādē vai ieradīsies iestādē ar nokavēšanos (pēc plkst.9.00), vecāki (norādot bērna uzvārdu, vārdu un grupu) par to informē izglītības iestādi vienā no piedāvātajiem veidiem: </w:t>
      </w:r>
    </w:p>
    <w:p w:rsidR="007D41F4" w:rsidRDefault="00E46070" w:rsidP="007D41F4">
      <w:pPr>
        <w:spacing w:after="0" w:line="360" w:lineRule="auto"/>
        <w:jc w:val="both"/>
        <w:rPr>
          <w:rFonts w:ascii="Times New Roman" w:hAnsi="Times New Roman" w:cs="Times New Roman"/>
          <w:sz w:val="24"/>
        </w:rPr>
      </w:pPr>
      <w:r w:rsidRPr="00E46070">
        <w:rPr>
          <w:rFonts w:ascii="Times New Roman" w:hAnsi="Times New Roman" w:cs="Times New Roman"/>
          <w:sz w:val="24"/>
        </w:rPr>
        <w:t xml:space="preserve">2.1. informē pa Iestādes </w:t>
      </w:r>
      <w:proofErr w:type="spellStart"/>
      <w:r w:rsidRPr="00E46070">
        <w:rPr>
          <w:rFonts w:ascii="Times New Roman" w:hAnsi="Times New Roman" w:cs="Times New Roman"/>
          <w:sz w:val="24"/>
        </w:rPr>
        <w:t>kontakttālruni</w:t>
      </w:r>
      <w:proofErr w:type="spellEnd"/>
      <w:r w:rsidRPr="00E46070">
        <w:rPr>
          <w:rFonts w:ascii="Times New Roman" w:hAnsi="Times New Roman" w:cs="Times New Roman"/>
          <w:sz w:val="24"/>
        </w:rPr>
        <w:t xml:space="preserve"> </w:t>
      </w:r>
      <w:r w:rsidR="004705F6">
        <w:rPr>
          <w:rFonts w:ascii="Times New Roman" w:hAnsi="Times New Roman" w:cs="Times New Roman"/>
          <w:sz w:val="24"/>
        </w:rPr>
        <w:t>6</w:t>
      </w:r>
      <w:r w:rsidR="00B72D9C">
        <w:rPr>
          <w:rFonts w:ascii="Times New Roman" w:hAnsi="Times New Roman" w:cs="Times New Roman"/>
          <w:sz w:val="24"/>
        </w:rPr>
        <w:t>4624397</w:t>
      </w:r>
      <w:r w:rsidRPr="00E46070">
        <w:rPr>
          <w:rFonts w:ascii="Times New Roman" w:hAnsi="Times New Roman" w:cs="Times New Roman"/>
          <w:sz w:val="24"/>
        </w:rPr>
        <w:t>.</w:t>
      </w:r>
    </w:p>
    <w:p w:rsidR="007D41F4" w:rsidRDefault="00E46070" w:rsidP="007D41F4">
      <w:pPr>
        <w:spacing w:after="0" w:line="360" w:lineRule="auto"/>
        <w:jc w:val="both"/>
        <w:rPr>
          <w:rFonts w:ascii="Times New Roman" w:hAnsi="Times New Roman" w:cs="Times New Roman"/>
          <w:sz w:val="24"/>
        </w:rPr>
      </w:pPr>
      <w:r w:rsidRPr="00E46070">
        <w:rPr>
          <w:rFonts w:ascii="Times New Roman" w:hAnsi="Times New Roman" w:cs="Times New Roman"/>
          <w:sz w:val="24"/>
        </w:rPr>
        <w:t xml:space="preserve">2.3. iepriekš iesniedzot rakstveida iesniegumu, kas adresēts iestādes vadītājai. </w:t>
      </w:r>
    </w:p>
    <w:p w:rsidR="007D41F4" w:rsidRDefault="00E46070" w:rsidP="007D41F4">
      <w:pPr>
        <w:spacing w:after="0" w:line="360" w:lineRule="auto"/>
        <w:jc w:val="both"/>
        <w:rPr>
          <w:rFonts w:ascii="Times New Roman" w:hAnsi="Times New Roman" w:cs="Times New Roman"/>
          <w:sz w:val="24"/>
        </w:rPr>
      </w:pPr>
      <w:r w:rsidRPr="00E46070">
        <w:rPr>
          <w:rFonts w:ascii="Times New Roman" w:hAnsi="Times New Roman" w:cs="Times New Roman"/>
          <w:sz w:val="24"/>
        </w:rPr>
        <w:t>3. Ja paredzams, ka bērns kavēs izglītības iestādi (slimības, ģimenes apstākļu vai citu iemeslu dēļ) vairākas dienas, vecākiem informācijā izglītības iestādei jānorāda paredzamais bērna ierašanās datums.</w:t>
      </w:r>
    </w:p>
    <w:p w:rsidR="007D41F4" w:rsidRDefault="00E46070" w:rsidP="007D41F4">
      <w:pPr>
        <w:spacing w:after="0" w:line="360" w:lineRule="auto"/>
        <w:jc w:val="both"/>
        <w:rPr>
          <w:rFonts w:ascii="Times New Roman" w:hAnsi="Times New Roman" w:cs="Times New Roman"/>
          <w:sz w:val="24"/>
        </w:rPr>
      </w:pPr>
      <w:r w:rsidRPr="00E46070">
        <w:rPr>
          <w:rFonts w:ascii="Times New Roman" w:hAnsi="Times New Roman" w:cs="Times New Roman"/>
          <w:sz w:val="24"/>
        </w:rPr>
        <w:t xml:space="preserve">4. Atgriežoties pēc slimošanas, pirmajā dienā no rīta Iestādē jāiesniedz ārsta zīme. </w:t>
      </w:r>
    </w:p>
    <w:p w:rsidR="007D41F4" w:rsidRDefault="00E46070" w:rsidP="007D41F4">
      <w:pPr>
        <w:spacing w:after="0" w:line="360" w:lineRule="auto"/>
        <w:jc w:val="both"/>
        <w:rPr>
          <w:rFonts w:ascii="Times New Roman" w:hAnsi="Times New Roman" w:cs="Times New Roman"/>
          <w:sz w:val="24"/>
        </w:rPr>
      </w:pPr>
      <w:r w:rsidRPr="00E46070">
        <w:rPr>
          <w:rFonts w:ascii="Times New Roman" w:hAnsi="Times New Roman" w:cs="Times New Roman"/>
          <w:sz w:val="24"/>
        </w:rPr>
        <w:t>5. Katru dienu līdz plkst.</w:t>
      </w:r>
      <w:r w:rsidR="004705F6">
        <w:rPr>
          <w:rFonts w:ascii="Times New Roman" w:hAnsi="Times New Roman" w:cs="Times New Roman"/>
          <w:sz w:val="24"/>
        </w:rPr>
        <w:t>9</w:t>
      </w:r>
      <w:r w:rsidRPr="00E46070">
        <w:rPr>
          <w:rFonts w:ascii="Times New Roman" w:hAnsi="Times New Roman" w:cs="Times New Roman"/>
          <w:sz w:val="24"/>
        </w:rPr>
        <w:t>:</w:t>
      </w:r>
      <w:r w:rsidR="004705F6">
        <w:rPr>
          <w:rFonts w:ascii="Times New Roman" w:hAnsi="Times New Roman" w:cs="Times New Roman"/>
          <w:sz w:val="24"/>
        </w:rPr>
        <w:t>3</w:t>
      </w:r>
      <w:r w:rsidRPr="00E46070">
        <w:rPr>
          <w:rFonts w:ascii="Times New Roman" w:hAnsi="Times New Roman" w:cs="Times New Roman"/>
          <w:sz w:val="24"/>
        </w:rPr>
        <w:t xml:space="preserve">0 grupu skolotāji reģistrē grupu žurnālos iestādē ieradušos un neieradušos bērnus, un veic apmeklējuma (bērnu skaita) salīdzināšanu ar iestādes medmāsu. </w:t>
      </w:r>
    </w:p>
    <w:p w:rsidR="007D41F4" w:rsidRDefault="004705F6" w:rsidP="007D41F4">
      <w:pPr>
        <w:spacing w:after="0" w:line="360" w:lineRule="auto"/>
        <w:jc w:val="both"/>
        <w:rPr>
          <w:rFonts w:ascii="Times New Roman" w:hAnsi="Times New Roman" w:cs="Times New Roman"/>
          <w:sz w:val="24"/>
        </w:rPr>
      </w:pPr>
      <w:r>
        <w:rPr>
          <w:rFonts w:ascii="Times New Roman" w:hAnsi="Times New Roman" w:cs="Times New Roman"/>
          <w:sz w:val="24"/>
        </w:rPr>
        <w:t>6</w:t>
      </w:r>
      <w:r w:rsidR="00E46070" w:rsidRPr="00E46070">
        <w:rPr>
          <w:rFonts w:ascii="Times New Roman" w:hAnsi="Times New Roman" w:cs="Times New Roman"/>
          <w:sz w:val="24"/>
        </w:rPr>
        <w:t xml:space="preserve">. Ja bērns nav ieradies iestādē dienas sākumā un nav informācijas par neierašanās iemeslu, grupas skolotājs nekavējoties, bet ne vēlāk kā mācību dienas laikā, telefoniski vai elektroniskā veidā, vai mutvārdos, vai rakstveidā sazinās ar vecākiem, lai noskaidrotu bērna neierašanās iemeslu. </w:t>
      </w:r>
    </w:p>
    <w:p w:rsidR="007D41F4" w:rsidRDefault="004705F6" w:rsidP="007D41F4">
      <w:pPr>
        <w:spacing w:after="0" w:line="360" w:lineRule="auto"/>
        <w:jc w:val="both"/>
        <w:rPr>
          <w:rFonts w:ascii="Times New Roman" w:hAnsi="Times New Roman" w:cs="Times New Roman"/>
          <w:sz w:val="24"/>
        </w:rPr>
      </w:pPr>
      <w:r>
        <w:rPr>
          <w:rFonts w:ascii="Times New Roman" w:hAnsi="Times New Roman" w:cs="Times New Roman"/>
          <w:sz w:val="24"/>
        </w:rPr>
        <w:t>7</w:t>
      </w:r>
      <w:r w:rsidR="00E46070" w:rsidRPr="00E46070">
        <w:rPr>
          <w:rFonts w:ascii="Times New Roman" w:hAnsi="Times New Roman" w:cs="Times New Roman"/>
          <w:sz w:val="24"/>
        </w:rPr>
        <w:t>. Ja bērns, kas sasniedzis 5 gadu vecumu, nav ieradies iestādē vairāk kā trīs dienas un iestādei nav informācijas par kavējuma iemeslu, iestāde ievada par bērna kavējumiem un to iemesliem Valsts izglītības informācijas sistēmā. Grupas skolotājs nekavējoties informē iestādes vadītāju par bērnu, kurš neattaisnotu iemeslu dēļ kavējis dienas, un iestādes vadītāja ievada informāciju VIIS sistēmā.</w:t>
      </w:r>
    </w:p>
    <w:p w:rsidR="007D41F4" w:rsidRDefault="004705F6" w:rsidP="007D41F4">
      <w:pPr>
        <w:spacing w:after="0" w:line="360" w:lineRule="auto"/>
        <w:jc w:val="both"/>
        <w:rPr>
          <w:rFonts w:ascii="Times New Roman" w:hAnsi="Times New Roman" w:cs="Times New Roman"/>
          <w:sz w:val="24"/>
        </w:rPr>
      </w:pPr>
      <w:r>
        <w:rPr>
          <w:rFonts w:ascii="Times New Roman" w:hAnsi="Times New Roman" w:cs="Times New Roman"/>
          <w:sz w:val="24"/>
        </w:rPr>
        <w:t>8</w:t>
      </w:r>
      <w:r w:rsidR="00E46070" w:rsidRPr="00E46070">
        <w:rPr>
          <w:rFonts w:ascii="Times New Roman" w:hAnsi="Times New Roman" w:cs="Times New Roman"/>
          <w:sz w:val="24"/>
        </w:rPr>
        <w:t xml:space="preserve">. Ja ir pamatotas aizdomas, ka pārkāptas bērna tiesības, kas bez attaisnojoša iemesla neapmeklē iestādi, iestāde par to informē pašvaldības kompetentās iestādes. Ja pašvaldības kompetentajām iestādēm konstatēto tiesību pārkāpumu nav izdevies novērst, iestāde par minēto tiesību pārkāpumu informē Valsts bērnu tiesību aizsardzības inspekciju. </w:t>
      </w:r>
    </w:p>
    <w:p w:rsidR="004705F6" w:rsidRDefault="004705F6" w:rsidP="007D41F4">
      <w:pPr>
        <w:spacing w:after="0" w:line="360" w:lineRule="auto"/>
        <w:jc w:val="both"/>
        <w:rPr>
          <w:rFonts w:ascii="Times New Roman" w:hAnsi="Times New Roman" w:cs="Times New Roman"/>
          <w:sz w:val="24"/>
        </w:rPr>
      </w:pPr>
      <w:r>
        <w:rPr>
          <w:rFonts w:ascii="Times New Roman" w:hAnsi="Times New Roman" w:cs="Times New Roman"/>
          <w:sz w:val="24"/>
        </w:rPr>
        <w:t>9</w:t>
      </w:r>
      <w:r w:rsidR="00E46070" w:rsidRPr="00E46070">
        <w:rPr>
          <w:rFonts w:ascii="Times New Roman" w:hAnsi="Times New Roman" w:cs="Times New Roman"/>
          <w:sz w:val="24"/>
        </w:rPr>
        <w:t>.</w:t>
      </w:r>
      <w:r w:rsidR="007D41F4">
        <w:rPr>
          <w:rFonts w:ascii="Times New Roman" w:hAnsi="Times New Roman" w:cs="Times New Roman"/>
          <w:sz w:val="24"/>
        </w:rPr>
        <w:t xml:space="preserve"> </w:t>
      </w:r>
      <w:r w:rsidR="00E46070" w:rsidRPr="00E46070">
        <w:rPr>
          <w:rFonts w:ascii="Times New Roman" w:hAnsi="Times New Roman" w:cs="Times New Roman"/>
          <w:sz w:val="24"/>
        </w:rPr>
        <w:t xml:space="preserve">Grupas skolotāji katra mēneša beigās precizē kavējumu uzskaiti grupas žurnālā. </w:t>
      </w:r>
    </w:p>
    <w:p w:rsidR="007D41F4" w:rsidRDefault="004705F6" w:rsidP="007D41F4">
      <w:pPr>
        <w:spacing w:after="0" w:line="360" w:lineRule="auto"/>
        <w:jc w:val="both"/>
        <w:rPr>
          <w:rFonts w:ascii="Times New Roman" w:hAnsi="Times New Roman" w:cs="Times New Roman"/>
          <w:sz w:val="24"/>
        </w:rPr>
      </w:pPr>
      <w:r>
        <w:rPr>
          <w:rFonts w:ascii="Times New Roman" w:hAnsi="Times New Roman" w:cs="Times New Roman"/>
          <w:sz w:val="24"/>
        </w:rPr>
        <w:t>10</w:t>
      </w:r>
      <w:r w:rsidR="00E46070" w:rsidRPr="00E46070">
        <w:rPr>
          <w:rFonts w:ascii="Times New Roman" w:hAnsi="Times New Roman" w:cs="Times New Roman"/>
          <w:sz w:val="24"/>
        </w:rPr>
        <w:t>.</w:t>
      </w:r>
      <w:r w:rsidR="007D41F4">
        <w:rPr>
          <w:rFonts w:ascii="Times New Roman" w:hAnsi="Times New Roman" w:cs="Times New Roman"/>
          <w:sz w:val="24"/>
        </w:rPr>
        <w:t xml:space="preserve"> </w:t>
      </w:r>
      <w:r w:rsidR="00E46070" w:rsidRPr="00E46070">
        <w:rPr>
          <w:rFonts w:ascii="Times New Roman" w:hAnsi="Times New Roman" w:cs="Times New Roman"/>
          <w:sz w:val="24"/>
        </w:rPr>
        <w:t xml:space="preserve">Par neieradušos bērnu saraksta apkopošanu iestādē atbildīga ir iestādes medmāsa. </w:t>
      </w:r>
    </w:p>
    <w:p w:rsidR="007D41F4" w:rsidRDefault="007D41F4" w:rsidP="007D41F4">
      <w:pPr>
        <w:spacing w:after="0" w:line="360" w:lineRule="auto"/>
        <w:jc w:val="both"/>
        <w:rPr>
          <w:rFonts w:ascii="Times New Roman" w:hAnsi="Times New Roman" w:cs="Times New Roman"/>
          <w:sz w:val="24"/>
        </w:rPr>
      </w:pPr>
    </w:p>
    <w:p w:rsidR="007D41F4" w:rsidRDefault="00E46070" w:rsidP="00B72D9C">
      <w:pPr>
        <w:spacing w:after="0" w:line="360" w:lineRule="auto"/>
        <w:jc w:val="center"/>
        <w:rPr>
          <w:rFonts w:ascii="Times New Roman" w:hAnsi="Times New Roman" w:cs="Times New Roman"/>
          <w:b/>
          <w:sz w:val="24"/>
        </w:rPr>
      </w:pPr>
      <w:r w:rsidRPr="007D41F4">
        <w:rPr>
          <w:rFonts w:ascii="Times New Roman" w:hAnsi="Times New Roman" w:cs="Times New Roman"/>
          <w:b/>
          <w:sz w:val="24"/>
        </w:rPr>
        <w:lastRenderedPageBreak/>
        <w:t>2. Kārtība, kādā vecāki tiek iepazīstināti ar noteikumiem</w:t>
      </w:r>
    </w:p>
    <w:p w:rsidR="00B72D9C" w:rsidRPr="007D41F4" w:rsidRDefault="00B72D9C" w:rsidP="007D41F4">
      <w:pPr>
        <w:spacing w:after="0" w:line="360" w:lineRule="auto"/>
        <w:jc w:val="both"/>
        <w:rPr>
          <w:rFonts w:ascii="Times New Roman" w:hAnsi="Times New Roman" w:cs="Times New Roman"/>
          <w:b/>
          <w:sz w:val="24"/>
        </w:rPr>
      </w:pPr>
    </w:p>
    <w:p w:rsidR="007D41F4" w:rsidRPr="004705F6" w:rsidRDefault="004705F6" w:rsidP="007D41F4">
      <w:pPr>
        <w:spacing w:after="0" w:line="360" w:lineRule="auto"/>
        <w:jc w:val="both"/>
        <w:rPr>
          <w:rFonts w:ascii="Times New Roman" w:hAnsi="Times New Roman" w:cs="Times New Roman"/>
          <w:sz w:val="24"/>
        </w:rPr>
      </w:pPr>
      <w:r>
        <w:rPr>
          <w:rFonts w:ascii="Times New Roman" w:hAnsi="Times New Roman" w:cs="Times New Roman"/>
          <w:sz w:val="24"/>
        </w:rPr>
        <w:t>11</w:t>
      </w:r>
      <w:r w:rsidR="00E46070" w:rsidRPr="00E46070">
        <w:rPr>
          <w:rFonts w:ascii="Times New Roman" w:hAnsi="Times New Roman" w:cs="Times New Roman"/>
          <w:sz w:val="24"/>
        </w:rPr>
        <w:t>.</w:t>
      </w:r>
      <w:r w:rsidR="007D41F4">
        <w:rPr>
          <w:rFonts w:ascii="Times New Roman" w:hAnsi="Times New Roman" w:cs="Times New Roman"/>
          <w:sz w:val="24"/>
        </w:rPr>
        <w:t xml:space="preserve"> </w:t>
      </w:r>
      <w:r w:rsidR="00E46070" w:rsidRPr="00E46070">
        <w:rPr>
          <w:rFonts w:ascii="Times New Roman" w:hAnsi="Times New Roman" w:cs="Times New Roman"/>
          <w:sz w:val="24"/>
        </w:rPr>
        <w:t xml:space="preserve">Uzņemot bērnu Iestādē, vadītāja iepazīstina vecākus ar noteikumiem, ko vecāki </w:t>
      </w:r>
      <w:r w:rsidR="00E46070" w:rsidRPr="004705F6">
        <w:rPr>
          <w:rFonts w:ascii="Times New Roman" w:hAnsi="Times New Roman" w:cs="Times New Roman"/>
          <w:sz w:val="24"/>
        </w:rPr>
        <w:t xml:space="preserve">apliecina ar savu parakstu, aizpildot “Apliecinājuma lapu”. </w:t>
      </w:r>
    </w:p>
    <w:p w:rsidR="007D41F4" w:rsidRDefault="004705F6" w:rsidP="007D41F4">
      <w:pPr>
        <w:spacing w:after="0" w:line="360" w:lineRule="auto"/>
        <w:jc w:val="both"/>
        <w:rPr>
          <w:rFonts w:ascii="Times New Roman" w:hAnsi="Times New Roman" w:cs="Times New Roman"/>
          <w:sz w:val="24"/>
        </w:rPr>
      </w:pPr>
      <w:r>
        <w:rPr>
          <w:rFonts w:ascii="Times New Roman" w:hAnsi="Times New Roman" w:cs="Times New Roman"/>
          <w:sz w:val="24"/>
        </w:rPr>
        <w:t>12</w:t>
      </w:r>
      <w:r w:rsidR="00E46070" w:rsidRPr="00E46070">
        <w:rPr>
          <w:rFonts w:ascii="Times New Roman" w:hAnsi="Times New Roman" w:cs="Times New Roman"/>
          <w:sz w:val="24"/>
        </w:rPr>
        <w:t>.</w:t>
      </w:r>
      <w:r w:rsidR="007D41F4">
        <w:rPr>
          <w:rFonts w:ascii="Times New Roman" w:hAnsi="Times New Roman" w:cs="Times New Roman"/>
          <w:sz w:val="24"/>
        </w:rPr>
        <w:t xml:space="preserve"> </w:t>
      </w:r>
      <w:r w:rsidR="00E46070" w:rsidRPr="00E46070">
        <w:rPr>
          <w:rFonts w:ascii="Times New Roman" w:hAnsi="Times New Roman" w:cs="Times New Roman"/>
          <w:sz w:val="24"/>
        </w:rPr>
        <w:t xml:space="preserve">Grupu skolotāji katru gadu septembrī organizē grupu vecāku sapulces, kurās atkārtoti vecākus iepazīstina ar noteikumiem, ko vecāki apliecina ar parakstu. Gadījumā, ja vecāks nav piedalījies grupas vecāku sapulcē, skolotāja pienākums šo vecāku ar noteikumiem iepazīstināt individuāli, par ko vecāks parakstās. </w:t>
      </w:r>
    </w:p>
    <w:p w:rsidR="007D41F4" w:rsidRDefault="00E46070" w:rsidP="007D41F4">
      <w:pPr>
        <w:spacing w:after="0" w:line="360" w:lineRule="auto"/>
        <w:jc w:val="both"/>
        <w:rPr>
          <w:rFonts w:ascii="Times New Roman" w:hAnsi="Times New Roman" w:cs="Times New Roman"/>
          <w:sz w:val="24"/>
        </w:rPr>
      </w:pPr>
      <w:r w:rsidRPr="00E46070">
        <w:rPr>
          <w:rFonts w:ascii="Times New Roman" w:hAnsi="Times New Roman" w:cs="Times New Roman"/>
          <w:sz w:val="24"/>
        </w:rPr>
        <w:t>1</w:t>
      </w:r>
      <w:r w:rsidR="004705F6">
        <w:rPr>
          <w:rFonts w:ascii="Times New Roman" w:hAnsi="Times New Roman" w:cs="Times New Roman"/>
          <w:sz w:val="24"/>
        </w:rPr>
        <w:t>3</w:t>
      </w:r>
      <w:r w:rsidRPr="00E46070">
        <w:rPr>
          <w:rFonts w:ascii="Times New Roman" w:hAnsi="Times New Roman" w:cs="Times New Roman"/>
          <w:sz w:val="24"/>
        </w:rPr>
        <w:t>.</w:t>
      </w:r>
      <w:r w:rsidR="007D41F4">
        <w:rPr>
          <w:rFonts w:ascii="Times New Roman" w:hAnsi="Times New Roman" w:cs="Times New Roman"/>
          <w:sz w:val="24"/>
        </w:rPr>
        <w:t xml:space="preserve"> </w:t>
      </w:r>
      <w:r w:rsidRPr="00E46070">
        <w:rPr>
          <w:rFonts w:ascii="Times New Roman" w:hAnsi="Times New Roman" w:cs="Times New Roman"/>
          <w:sz w:val="24"/>
        </w:rPr>
        <w:t xml:space="preserve">Katras grupas skolotājs ir atbildīgs par vecāku iepazīstināšanu ar noteikumiem un precīzas kontaktinformācijas nodrošināšanu. </w:t>
      </w:r>
    </w:p>
    <w:p w:rsidR="007D41F4" w:rsidRDefault="004705F6" w:rsidP="007D41F4">
      <w:pPr>
        <w:spacing w:after="0" w:line="360" w:lineRule="auto"/>
        <w:jc w:val="both"/>
        <w:rPr>
          <w:rFonts w:ascii="Times New Roman" w:hAnsi="Times New Roman" w:cs="Times New Roman"/>
          <w:sz w:val="24"/>
        </w:rPr>
      </w:pPr>
      <w:r>
        <w:rPr>
          <w:rFonts w:ascii="Times New Roman" w:hAnsi="Times New Roman" w:cs="Times New Roman"/>
          <w:sz w:val="24"/>
        </w:rPr>
        <w:t>14</w:t>
      </w:r>
      <w:r w:rsidR="00E46070" w:rsidRPr="00E46070">
        <w:rPr>
          <w:rFonts w:ascii="Times New Roman" w:hAnsi="Times New Roman" w:cs="Times New Roman"/>
          <w:sz w:val="24"/>
        </w:rPr>
        <w:t>.</w:t>
      </w:r>
      <w:r w:rsidR="007D41F4">
        <w:rPr>
          <w:rFonts w:ascii="Times New Roman" w:hAnsi="Times New Roman" w:cs="Times New Roman"/>
          <w:sz w:val="24"/>
        </w:rPr>
        <w:t xml:space="preserve"> </w:t>
      </w:r>
      <w:r w:rsidR="00E46070" w:rsidRPr="00E46070">
        <w:rPr>
          <w:rFonts w:ascii="Times New Roman" w:hAnsi="Times New Roman" w:cs="Times New Roman"/>
          <w:sz w:val="24"/>
        </w:rPr>
        <w:t xml:space="preserve">Noteikumu grozījumu gadījumā vecāki tiek iepazīstināti ar veiktajiem grozījumiem, ko apliecina ar savu parakstu. </w:t>
      </w:r>
    </w:p>
    <w:p w:rsidR="007D41F4" w:rsidRDefault="007D41F4" w:rsidP="007D41F4">
      <w:pPr>
        <w:spacing w:after="0" w:line="360" w:lineRule="auto"/>
        <w:jc w:val="both"/>
        <w:rPr>
          <w:rFonts w:ascii="Times New Roman" w:hAnsi="Times New Roman" w:cs="Times New Roman"/>
          <w:sz w:val="24"/>
        </w:rPr>
      </w:pPr>
    </w:p>
    <w:p w:rsidR="007D41F4" w:rsidRPr="007D41F4" w:rsidRDefault="00E46070" w:rsidP="00B72D9C">
      <w:pPr>
        <w:spacing w:after="0" w:line="360" w:lineRule="auto"/>
        <w:jc w:val="center"/>
        <w:rPr>
          <w:rFonts w:ascii="Times New Roman" w:hAnsi="Times New Roman" w:cs="Times New Roman"/>
          <w:b/>
          <w:sz w:val="24"/>
        </w:rPr>
      </w:pPr>
      <w:r w:rsidRPr="007D41F4">
        <w:rPr>
          <w:rFonts w:ascii="Times New Roman" w:hAnsi="Times New Roman" w:cs="Times New Roman"/>
          <w:b/>
          <w:sz w:val="24"/>
        </w:rPr>
        <w:t>3. Noslēguma jautājums</w:t>
      </w:r>
    </w:p>
    <w:p w:rsidR="007D41F4" w:rsidRDefault="007D41F4" w:rsidP="007D41F4">
      <w:pPr>
        <w:spacing w:after="0" w:line="360" w:lineRule="auto"/>
        <w:jc w:val="both"/>
        <w:rPr>
          <w:rFonts w:ascii="Times New Roman" w:hAnsi="Times New Roman" w:cs="Times New Roman"/>
          <w:sz w:val="24"/>
        </w:rPr>
      </w:pPr>
    </w:p>
    <w:p w:rsidR="007D41F4" w:rsidRDefault="00E46070" w:rsidP="007D41F4">
      <w:pPr>
        <w:spacing w:after="0" w:line="360" w:lineRule="auto"/>
        <w:jc w:val="both"/>
        <w:rPr>
          <w:rFonts w:ascii="Times New Roman" w:hAnsi="Times New Roman" w:cs="Times New Roman"/>
          <w:sz w:val="24"/>
        </w:rPr>
      </w:pPr>
      <w:r w:rsidRPr="00E46070">
        <w:rPr>
          <w:rFonts w:ascii="Times New Roman" w:hAnsi="Times New Roman" w:cs="Times New Roman"/>
          <w:sz w:val="24"/>
        </w:rPr>
        <w:t>1</w:t>
      </w:r>
      <w:r w:rsidR="004705F6">
        <w:rPr>
          <w:rFonts w:ascii="Times New Roman" w:hAnsi="Times New Roman" w:cs="Times New Roman"/>
          <w:sz w:val="24"/>
        </w:rPr>
        <w:t>5</w:t>
      </w:r>
      <w:r w:rsidRPr="00E46070">
        <w:rPr>
          <w:rFonts w:ascii="Times New Roman" w:hAnsi="Times New Roman" w:cs="Times New Roman"/>
          <w:sz w:val="24"/>
        </w:rPr>
        <w:t>.</w:t>
      </w:r>
      <w:r w:rsidR="007D41F4">
        <w:rPr>
          <w:rFonts w:ascii="Times New Roman" w:hAnsi="Times New Roman" w:cs="Times New Roman"/>
          <w:sz w:val="24"/>
        </w:rPr>
        <w:t xml:space="preserve"> </w:t>
      </w:r>
      <w:r w:rsidRPr="00E46070">
        <w:rPr>
          <w:rFonts w:ascii="Times New Roman" w:hAnsi="Times New Roman" w:cs="Times New Roman"/>
          <w:sz w:val="24"/>
        </w:rPr>
        <w:t xml:space="preserve">Noteikumus izvieto Iestādes informācijas stendā un mājas lapā </w:t>
      </w:r>
      <w:proofErr w:type="spellStart"/>
      <w:r w:rsidRPr="00E46070">
        <w:rPr>
          <w:rFonts w:ascii="Times New Roman" w:hAnsi="Times New Roman" w:cs="Times New Roman"/>
          <w:sz w:val="24"/>
        </w:rPr>
        <w:t>www</w:t>
      </w:r>
      <w:proofErr w:type="spellEnd"/>
      <w:r w:rsidRPr="00E46070">
        <w:rPr>
          <w:rFonts w:ascii="Times New Roman" w:hAnsi="Times New Roman" w:cs="Times New Roman"/>
          <w:sz w:val="24"/>
        </w:rPr>
        <w:t>.</w:t>
      </w:r>
      <w:r w:rsidR="00FD7DD6">
        <w:rPr>
          <w:rFonts w:ascii="Times New Roman" w:hAnsi="Times New Roman" w:cs="Times New Roman"/>
          <w:sz w:val="24"/>
        </w:rPr>
        <w:t xml:space="preserve"> </w:t>
      </w:r>
      <w:proofErr w:type="spellStart"/>
      <w:r w:rsidR="007D41F4">
        <w:rPr>
          <w:rFonts w:ascii="Times New Roman" w:hAnsi="Times New Roman" w:cs="Times New Roman"/>
          <w:sz w:val="24"/>
        </w:rPr>
        <w:t>namins</w:t>
      </w:r>
      <w:r w:rsidR="00FD7DD6">
        <w:rPr>
          <w:rFonts w:ascii="Times New Roman" w:hAnsi="Times New Roman" w:cs="Times New Roman"/>
          <w:sz w:val="24"/>
        </w:rPr>
        <w:t>rezekne</w:t>
      </w:r>
      <w:r w:rsidRPr="00E46070">
        <w:rPr>
          <w:rFonts w:ascii="Times New Roman" w:hAnsi="Times New Roman" w:cs="Times New Roman"/>
          <w:sz w:val="24"/>
        </w:rPr>
        <w:t>.lv</w:t>
      </w:r>
      <w:proofErr w:type="spellEnd"/>
      <w:r w:rsidRPr="00E46070">
        <w:rPr>
          <w:rFonts w:ascii="Times New Roman" w:hAnsi="Times New Roman" w:cs="Times New Roman"/>
          <w:sz w:val="24"/>
        </w:rPr>
        <w:t xml:space="preserve"> sadaļā </w:t>
      </w:r>
      <w:r w:rsidR="007D41F4">
        <w:rPr>
          <w:rFonts w:ascii="Times New Roman" w:hAnsi="Times New Roman" w:cs="Times New Roman"/>
          <w:sz w:val="24"/>
        </w:rPr>
        <w:t>Vecākiem</w:t>
      </w:r>
      <w:r w:rsidRPr="00E46070">
        <w:rPr>
          <w:rFonts w:ascii="Times New Roman" w:hAnsi="Times New Roman" w:cs="Times New Roman"/>
          <w:sz w:val="24"/>
        </w:rPr>
        <w:t xml:space="preserve">. </w:t>
      </w:r>
    </w:p>
    <w:p w:rsidR="007D41F4" w:rsidRDefault="00E46070" w:rsidP="007D41F4">
      <w:pPr>
        <w:spacing w:after="0" w:line="360" w:lineRule="auto"/>
        <w:jc w:val="both"/>
        <w:rPr>
          <w:rFonts w:ascii="Times New Roman" w:hAnsi="Times New Roman" w:cs="Times New Roman"/>
          <w:sz w:val="24"/>
        </w:rPr>
      </w:pPr>
      <w:r w:rsidRPr="00E46070">
        <w:rPr>
          <w:rFonts w:ascii="Times New Roman" w:hAnsi="Times New Roman" w:cs="Times New Roman"/>
          <w:sz w:val="24"/>
        </w:rPr>
        <w:t>1</w:t>
      </w:r>
      <w:r w:rsidR="004705F6">
        <w:rPr>
          <w:rFonts w:ascii="Times New Roman" w:hAnsi="Times New Roman" w:cs="Times New Roman"/>
          <w:sz w:val="24"/>
        </w:rPr>
        <w:t>6</w:t>
      </w:r>
      <w:r w:rsidRPr="00E46070">
        <w:rPr>
          <w:rFonts w:ascii="Times New Roman" w:hAnsi="Times New Roman" w:cs="Times New Roman"/>
          <w:sz w:val="24"/>
        </w:rPr>
        <w:t>.</w:t>
      </w:r>
      <w:r w:rsidR="007D41F4">
        <w:rPr>
          <w:rFonts w:ascii="Times New Roman" w:hAnsi="Times New Roman" w:cs="Times New Roman"/>
          <w:sz w:val="24"/>
        </w:rPr>
        <w:t xml:space="preserve"> </w:t>
      </w:r>
      <w:r w:rsidRPr="00E46070">
        <w:rPr>
          <w:rFonts w:ascii="Times New Roman" w:hAnsi="Times New Roman" w:cs="Times New Roman"/>
          <w:sz w:val="24"/>
        </w:rPr>
        <w:t xml:space="preserve">Noteikumi var tikt papildināti, izmaiņu veikšanas nepieciešamību nosaka likumdošanas izmaiņas un no tā izrietošo izmaiņu nepieciešamība, terminoloģijas novecošana vai izmaiņas iestādes funkcijās. </w:t>
      </w:r>
    </w:p>
    <w:p w:rsidR="007D41F4" w:rsidRDefault="007D41F4" w:rsidP="007D41F4">
      <w:pPr>
        <w:spacing w:after="0" w:line="360" w:lineRule="auto"/>
        <w:jc w:val="both"/>
        <w:rPr>
          <w:rFonts w:ascii="Times New Roman" w:hAnsi="Times New Roman" w:cs="Times New Roman"/>
          <w:sz w:val="24"/>
        </w:rPr>
      </w:pPr>
    </w:p>
    <w:p w:rsidR="00AC0074" w:rsidRPr="00E46070" w:rsidRDefault="00E46070" w:rsidP="007D41F4">
      <w:pPr>
        <w:spacing w:after="0" w:line="360" w:lineRule="auto"/>
        <w:jc w:val="both"/>
        <w:rPr>
          <w:rFonts w:ascii="Times New Roman" w:hAnsi="Times New Roman" w:cs="Times New Roman"/>
          <w:sz w:val="24"/>
        </w:rPr>
      </w:pPr>
      <w:r w:rsidRPr="00E46070">
        <w:rPr>
          <w:rFonts w:ascii="Times New Roman" w:hAnsi="Times New Roman" w:cs="Times New Roman"/>
          <w:sz w:val="24"/>
        </w:rPr>
        <w:t xml:space="preserve">Vadītāja </w:t>
      </w:r>
      <w:r w:rsidR="007D41F4">
        <w:rPr>
          <w:rFonts w:ascii="Times New Roman" w:hAnsi="Times New Roman" w:cs="Times New Roman"/>
          <w:sz w:val="24"/>
        </w:rPr>
        <w:t xml:space="preserve">                                                                                                        </w:t>
      </w:r>
      <w:r w:rsidRPr="00E46070">
        <w:rPr>
          <w:rFonts w:ascii="Times New Roman" w:hAnsi="Times New Roman" w:cs="Times New Roman"/>
          <w:sz w:val="24"/>
        </w:rPr>
        <w:t xml:space="preserve">I. </w:t>
      </w:r>
      <w:proofErr w:type="spellStart"/>
      <w:r w:rsidR="007D41F4">
        <w:rPr>
          <w:rFonts w:ascii="Times New Roman" w:hAnsi="Times New Roman" w:cs="Times New Roman"/>
          <w:sz w:val="24"/>
        </w:rPr>
        <w:t>Karpova</w:t>
      </w:r>
      <w:proofErr w:type="spellEnd"/>
    </w:p>
    <w:sectPr w:rsidR="00AC0074" w:rsidRPr="00E460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70"/>
    <w:rsid w:val="004705F6"/>
    <w:rsid w:val="007D41F4"/>
    <w:rsid w:val="00AC0074"/>
    <w:rsid w:val="00B72D9C"/>
    <w:rsid w:val="00E46070"/>
    <w:rsid w:val="00FD7D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olu.valde@rezekne.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mins@rezekn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3129</Words>
  <Characters>1785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2</cp:revision>
  <cp:lastPrinted>2020-02-19T11:15:00Z</cp:lastPrinted>
  <dcterms:created xsi:type="dcterms:W3CDTF">2020-02-19T11:15:00Z</dcterms:created>
  <dcterms:modified xsi:type="dcterms:W3CDTF">2020-02-19T11:15:00Z</dcterms:modified>
</cp:coreProperties>
</file>